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8" w:rsidRDefault="004778D8" w:rsidP="00A6640D">
      <w:pPr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4778D8" w:rsidRPr="005F17FC" w:rsidRDefault="004778D8" w:rsidP="004778D8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8448DA">
        <w:rPr>
          <w:rFonts w:ascii="Arial" w:hAnsi="Arial" w:cs="Arial"/>
          <w:b/>
          <w:sz w:val="28"/>
          <w:szCs w:val="36"/>
        </w:rPr>
        <w:t>Стоимость обучения (</w:t>
      </w:r>
      <w:r>
        <w:rPr>
          <w:rFonts w:ascii="Arial" w:hAnsi="Arial" w:cs="Arial"/>
          <w:b/>
          <w:sz w:val="28"/>
          <w:szCs w:val="36"/>
        </w:rPr>
        <w:t>профессиональная переподготовка</w:t>
      </w:r>
      <w:r w:rsidRPr="008448DA">
        <w:rPr>
          <w:rFonts w:ascii="Arial" w:hAnsi="Arial" w:cs="Arial"/>
          <w:b/>
          <w:sz w:val="28"/>
          <w:szCs w:val="36"/>
        </w:rPr>
        <w:t xml:space="preserve">) и сертификации </w:t>
      </w:r>
      <w:r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>с</w:t>
      </w:r>
      <w:r w:rsidR="005F17FC"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>01.09.2017 (тыс. руб.)</w:t>
      </w:r>
    </w:p>
    <w:tbl>
      <w:tblPr>
        <w:tblStyle w:val="a5"/>
        <w:tblW w:w="14405" w:type="dxa"/>
        <w:tblLook w:val="04A0"/>
      </w:tblPr>
      <w:tblGrid>
        <w:gridCol w:w="2551"/>
        <w:gridCol w:w="954"/>
        <w:gridCol w:w="955"/>
        <w:gridCol w:w="954"/>
        <w:gridCol w:w="955"/>
        <w:gridCol w:w="955"/>
        <w:gridCol w:w="954"/>
        <w:gridCol w:w="955"/>
        <w:gridCol w:w="955"/>
        <w:gridCol w:w="954"/>
        <w:gridCol w:w="955"/>
        <w:gridCol w:w="1194"/>
        <w:gridCol w:w="1114"/>
      </w:tblGrid>
      <w:tr w:rsidR="004778D8" w:rsidRPr="002D056B" w:rsidTr="004778D8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Образовательная услуга.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Профессиональная переподготовка</w:t>
            </w:r>
          </w:p>
        </w:tc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Стоимость обучения (профессиональная переподготовка), тыс. руб.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78D8" w:rsidRPr="002D056B" w:rsidRDefault="004778D8">
            <w:pPr>
              <w:tabs>
                <w:tab w:val="center" w:pos="790"/>
              </w:tabs>
              <w:ind w:left="113" w:right="113"/>
              <w:jc w:val="center"/>
              <w:rPr>
                <w:rFonts w:ascii="Arial" w:hAnsi="Arial" w:cs="Arial"/>
                <w:b/>
                <w:color w:val="0070C0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Стоимость</w:t>
            </w:r>
          </w:p>
          <w:p w:rsidR="004778D8" w:rsidRPr="002D056B" w:rsidRDefault="004778D8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добровольной</w:t>
            </w:r>
          </w:p>
          <w:p w:rsidR="004778D8" w:rsidRPr="002D056B" w:rsidRDefault="004778D8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сертификации (тыс. руб.)</w:t>
            </w: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Общее количество академических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(3 месяца)</w:t>
            </w:r>
          </w:p>
        </w:tc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(3 месяца)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7.4.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10.6.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10.7.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членов СУДЭКС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членов </w:t>
            </w:r>
            <w:r>
              <w:rPr>
                <w:rFonts w:ascii="Arial" w:hAnsi="Arial" w:cs="Arial"/>
                <w:sz w:val="18"/>
                <w:szCs w:val="18"/>
              </w:rPr>
              <w:br/>
              <w:t>СУДЭКС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экспертной специальности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40,0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5,0</w:t>
            </w: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двум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60,0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10,0</w:t>
            </w: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трем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81,25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65,0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93,75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15,0</w:t>
            </w: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четырем </w:t>
            </w:r>
            <w:r>
              <w:rPr>
                <w:rFonts w:ascii="Arial" w:hAnsi="Arial" w:cs="Arial"/>
                <w:sz w:val="18"/>
                <w:szCs w:val="18"/>
              </w:rPr>
              <w:t>экспертным специальностям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70,0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15,0</w:t>
            </w: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пяти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106,25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15,0</w:t>
            </w:r>
          </w:p>
        </w:tc>
      </w:tr>
      <w:tr w:rsidR="004778D8" w:rsidTr="004778D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шести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90,0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</w:rPr>
              <w:t>15,0</w:t>
            </w:r>
          </w:p>
        </w:tc>
      </w:tr>
    </w:tbl>
    <w:p w:rsidR="004778D8" w:rsidRDefault="004778D8" w:rsidP="004778D8"/>
    <w:tbl>
      <w:tblPr>
        <w:tblStyle w:val="a5"/>
        <w:tblW w:w="14459" w:type="dxa"/>
        <w:tblLook w:val="04A0"/>
      </w:tblPr>
      <w:tblGrid>
        <w:gridCol w:w="2512"/>
        <w:gridCol w:w="1007"/>
        <w:gridCol w:w="842"/>
        <w:gridCol w:w="992"/>
        <w:gridCol w:w="851"/>
        <w:gridCol w:w="1134"/>
        <w:gridCol w:w="1275"/>
        <w:gridCol w:w="1279"/>
        <w:gridCol w:w="1061"/>
        <w:gridCol w:w="1061"/>
        <w:gridCol w:w="1277"/>
        <w:gridCol w:w="1168"/>
      </w:tblGrid>
      <w:tr w:rsidR="004778D8" w:rsidRPr="002D056B" w:rsidTr="004778D8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Образовательная услуга.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Профессиональная переподготовка</w:t>
            </w:r>
          </w:p>
        </w:tc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Стоимость обучения (профессиональная переподготовка), тыс. руб.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78D8" w:rsidRPr="002D056B" w:rsidRDefault="004778D8">
            <w:pPr>
              <w:tabs>
                <w:tab w:val="center" w:pos="790"/>
              </w:tabs>
              <w:ind w:left="113" w:right="113"/>
              <w:jc w:val="center"/>
              <w:rPr>
                <w:rFonts w:ascii="Arial" w:hAnsi="Arial" w:cs="Arial"/>
                <w:b/>
                <w:color w:val="0070C0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Стоимость</w:t>
            </w:r>
          </w:p>
          <w:p w:rsidR="004778D8" w:rsidRPr="002D056B" w:rsidRDefault="004778D8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добровольной</w:t>
            </w:r>
          </w:p>
          <w:p w:rsidR="004778D8" w:rsidRPr="002D056B" w:rsidRDefault="004778D8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t>сертификации</w:t>
            </w:r>
            <w:r w:rsidRPr="002D056B">
              <w:rPr>
                <w:rFonts w:ascii="Arial" w:hAnsi="Arial" w:cs="Arial"/>
                <w:b/>
                <w:color w:val="0070C0"/>
                <w:sz w:val="17"/>
                <w:szCs w:val="17"/>
              </w:rPr>
              <w:br/>
              <w:t xml:space="preserve"> (тыс. руб.)</w:t>
            </w: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Общее количество академических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800 </w:t>
            </w:r>
            <w:r>
              <w:rPr>
                <w:rFonts w:ascii="Arial" w:hAnsi="Arial" w:cs="Arial"/>
                <w:sz w:val="18"/>
                <w:szCs w:val="18"/>
              </w:rPr>
              <w:br/>
              <w:t>(3 месяца)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1050 </w:t>
            </w:r>
            <w:r>
              <w:rPr>
                <w:rFonts w:ascii="Arial" w:hAnsi="Arial" w:cs="Arial"/>
                <w:sz w:val="18"/>
                <w:szCs w:val="18"/>
              </w:rPr>
              <w:br/>
              <w:t>(4 месяцев)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800 </w:t>
            </w:r>
            <w:r>
              <w:rPr>
                <w:rFonts w:ascii="Arial" w:hAnsi="Arial" w:cs="Arial"/>
                <w:sz w:val="18"/>
                <w:szCs w:val="18"/>
              </w:rPr>
              <w:br/>
              <w:t>(3 месяца)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800 </w:t>
            </w:r>
            <w:r>
              <w:rPr>
                <w:rFonts w:ascii="Arial" w:hAnsi="Arial" w:cs="Arial"/>
                <w:sz w:val="18"/>
                <w:szCs w:val="18"/>
              </w:rPr>
              <w:br/>
              <w:t>(3 месяца)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800 </w:t>
            </w:r>
            <w:r>
              <w:rPr>
                <w:rFonts w:ascii="Arial" w:hAnsi="Arial" w:cs="Arial"/>
                <w:sz w:val="18"/>
                <w:szCs w:val="18"/>
              </w:rPr>
              <w:br/>
              <w:t>(3 месяца)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516 </w:t>
            </w:r>
            <w:r>
              <w:rPr>
                <w:rFonts w:ascii="Arial" w:hAnsi="Arial" w:cs="Arial"/>
                <w:sz w:val="18"/>
                <w:szCs w:val="18"/>
              </w:rPr>
              <w:br/>
              <w:t>(2,5 месяца)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RPr="002D056B" w:rsidTr="004778D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Для членов СУДЭКС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Для членов СУДЭКС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Базовая цена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Pr="002D056B" w:rsidRDefault="004778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8D8" w:rsidTr="004778D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Для членов СУДЭКС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8D8" w:rsidTr="004778D8">
        <w:trPr>
          <w:trHeight w:val="421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экспертной специальности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35,0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5,0</w:t>
            </w:r>
          </w:p>
        </w:tc>
      </w:tr>
      <w:tr w:rsidR="004778D8" w:rsidTr="004778D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</w:p>
        </w:tc>
      </w:tr>
      <w:tr w:rsidR="004778D8" w:rsidTr="004778D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двум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2D056B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  <w:lang w:val="en-US"/>
              </w:rPr>
              <w:t>10</w:t>
            </w:r>
            <w:r w:rsidR="004778D8"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,0</w:t>
            </w:r>
          </w:p>
        </w:tc>
      </w:tr>
      <w:tr w:rsidR="004778D8" w:rsidTr="004778D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трем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 экспертным специальностям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15,0</w:t>
            </w:r>
          </w:p>
        </w:tc>
      </w:tr>
      <w:tr w:rsidR="004778D8" w:rsidTr="004778D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четырем </w:t>
            </w:r>
            <w:r>
              <w:rPr>
                <w:rFonts w:ascii="Arial" w:hAnsi="Arial" w:cs="Arial"/>
                <w:sz w:val="18"/>
                <w:szCs w:val="18"/>
              </w:rPr>
              <w:t>экспертным специальностям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8" w:rsidRDefault="0047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D8" w:rsidRDefault="004778D8">
            <w:pPr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70C0"/>
                <w:sz w:val="18"/>
                <w:szCs w:val="18"/>
              </w:rPr>
              <w:t>15,0</w:t>
            </w:r>
          </w:p>
        </w:tc>
      </w:tr>
    </w:tbl>
    <w:p w:rsidR="004778D8" w:rsidRDefault="004778D8" w:rsidP="008E3F4E"/>
    <w:sectPr w:rsidR="004778D8" w:rsidSect="008E3F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6E" w:rsidRDefault="00141C6E" w:rsidP="004778D8">
      <w:r>
        <w:separator/>
      </w:r>
    </w:p>
  </w:endnote>
  <w:endnote w:type="continuationSeparator" w:id="1">
    <w:p w:rsidR="00141C6E" w:rsidRDefault="00141C6E" w:rsidP="0047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6E" w:rsidRDefault="00141C6E" w:rsidP="004778D8">
      <w:r>
        <w:separator/>
      </w:r>
    </w:p>
  </w:footnote>
  <w:footnote w:type="continuationSeparator" w:id="1">
    <w:p w:rsidR="00141C6E" w:rsidRDefault="00141C6E" w:rsidP="004778D8">
      <w:r>
        <w:continuationSeparator/>
      </w:r>
    </w:p>
  </w:footnote>
  <w:footnote w:id="2">
    <w:p w:rsidR="004778D8" w:rsidRDefault="004778D8" w:rsidP="008E3F4E">
      <w:pPr>
        <w:ind w:firstLine="360"/>
        <w:rPr>
          <w:b/>
        </w:rPr>
      </w:pPr>
      <w:r>
        <w:rPr>
          <w:rStyle w:val="a8"/>
          <w:b/>
        </w:rPr>
        <w:footnoteRef/>
      </w:r>
      <w:r>
        <w:rPr>
          <w:rFonts w:ascii="Arial" w:hAnsi="Arial" w:cs="Arial"/>
          <w:sz w:val="18"/>
        </w:rPr>
        <w:t>Профессиональная переподготовка по специальности «Независимая техническая экспертиза транспортного средства при обязательном страховании гражданской ответственности владельцев транспортных средств (эксперты-техники)».   Добровольная сертификация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32C3"/>
    <w:multiLevelType w:val="multilevel"/>
    <w:tmpl w:val="479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0F"/>
    <w:rsid w:val="00005166"/>
    <w:rsid w:val="00016DC5"/>
    <w:rsid w:val="00017B00"/>
    <w:rsid w:val="00021D8B"/>
    <w:rsid w:val="00023ACB"/>
    <w:rsid w:val="00027222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1C6E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360F"/>
    <w:rsid w:val="00237789"/>
    <w:rsid w:val="002413D9"/>
    <w:rsid w:val="00250633"/>
    <w:rsid w:val="00251CFD"/>
    <w:rsid w:val="002567A5"/>
    <w:rsid w:val="002641C1"/>
    <w:rsid w:val="002644EC"/>
    <w:rsid w:val="0026469E"/>
    <w:rsid w:val="00266C6B"/>
    <w:rsid w:val="00266D8B"/>
    <w:rsid w:val="0027271C"/>
    <w:rsid w:val="0027435C"/>
    <w:rsid w:val="002A7EC1"/>
    <w:rsid w:val="002B1F18"/>
    <w:rsid w:val="002C3549"/>
    <w:rsid w:val="002D056B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43D2E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778D8"/>
    <w:rsid w:val="0048138F"/>
    <w:rsid w:val="004847F7"/>
    <w:rsid w:val="00486865"/>
    <w:rsid w:val="0049412A"/>
    <w:rsid w:val="00496502"/>
    <w:rsid w:val="004C2045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5F17FC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97FCF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376BE"/>
    <w:rsid w:val="008600C5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3F4E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95555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6640D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0EB0"/>
    <w:rsid w:val="00D26636"/>
    <w:rsid w:val="00D351D2"/>
    <w:rsid w:val="00D440EC"/>
    <w:rsid w:val="00D52EC0"/>
    <w:rsid w:val="00D53730"/>
    <w:rsid w:val="00D5672E"/>
    <w:rsid w:val="00D62911"/>
    <w:rsid w:val="00D727FA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DE764C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F"/>
    <w:rPr>
      <w:b/>
      <w:bCs/>
    </w:rPr>
  </w:style>
  <w:style w:type="table" w:styleId="a5">
    <w:name w:val="Table Grid"/>
    <w:basedOn w:val="a1"/>
    <w:uiPriority w:val="59"/>
    <w:rsid w:val="0047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778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78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7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F"/>
    <w:rPr>
      <w:b/>
      <w:bCs/>
    </w:rPr>
  </w:style>
  <w:style w:type="table" w:styleId="a5">
    <w:name w:val="Table Grid"/>
    <w:basedOn w:val="a1"/>
    <w:uiPriority w:val="59"/>
    <w:rsid w:val="0047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778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78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78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2</cp:revision>
  <cp:lastPrinted>2017-09-06T08:28:00Z</cp:lastPrinted>
  <dcterms:created xsi:type="dcterms:W3CDTF">2017-09-07T09:47:00Z</dcterms:created>
  <dcterms:modified xsi:type="dcterms:W3CDTF">2017-09-07T09:47:00Z</dcterms:modified>
</cp:coreProperties>
</file>